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D6885" w14:textId="11437E17" w:rsidR="00C43650" w:rsidRDefault="00156E3E" w:rsidP="00E941C6">
      <w:pPr>
        <w:jc w:val="center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国家卫生计生委办公厅关于黄明胶、鹿角胶和龟甲胶有关问题的复函</w:t>
      </w:r>
    </w:p>
    <w:p w14:paraId="3D52FCD4" w14:textId="581F34F2" w:rsidR="00E941C6" w:rsidRDefault="00401963" w:rsidP="00E941C6">
      <w:pPr>
        <w:pStyle w:val="a7"/>
        <w:spacing w:before="0" w:beforeAutospacing="0" w:after="0" w:afterAutospacing="0"/>
        <w:jc w:val="right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卫办监督</w:t>
      </w:r>
      <w:r w:rsidR="00E941C6">
        <w:rPr>
          <w:rFonts w:ascii="仿宋_GB2312" w:eastAsia="仿宋_GB2312" w:hint="eastAsia"/>
          <w:color w:val="484848"/>
          <w:sz w:val="27"/>
          <w:szCs w:val="27"/>
        </w:rPr>
        <w:t>函</w:t>
      </w:r>
      <w:r w:rsidR="00A96C65" w:rsidRPr="00401963">
        <w:rPr>
          <w:rFonts w:ascii="仿宋_GB2312" w:eastAsia="仿宋_GB2312" w:hint="eastAsia"/>
          <w:color w:val="333333"/>
          <w:sz w:val="27"/>
          <w:szCs w:val="27"/>
        </w:rPr>
        <w:t>〔201</w:t>
      </w:r>
      <w:r w:rsidR="00156E3E">
        <w:rPr>
          <w:rFonts w:ascii="仿宋_GB2312" w:eastAsia="仿宋_GB2312" w:hint="eastAsia"/>
          <w:color w:val="333333"/>
          <w:sz w:val="27"/>
          <w:szCs w:val="27"/>
        </w:rPr>
        <w:t>4</w:t>
      </w:r>
      <w:r w:rsidR="00A96C65" w:rsidRPr="00401963">
        <w:rPr>
          <w:rFonts w:ascii="仿宋_GB2312" w:eastAsia="仿宋_GB2312" w:hint="eastAsia"/>
          <w:color w:val="333333"/>
          <w:sz w:val="27"/>
          <w:szCs w:val="27"/>
        </w:rPr>
        <w:t>〕</w:t>
      </w:r>
      <w:r w:rsidR="00156E3E">
        <w:rPr>
          <w:rFonts w:ascii="仿宋_GB2312" w:eastAsia="仿宋_GB2312" w:hint="eastAsia"/>
          <w:color w:val="484848"/>
          <w:sz w:val="27"/>
          <w:szCs w:val="27"/>
        </w:rPr>
        <w:t>570</w:t>
      </w:r>
      <w:r w:rsidR="00E941C6">
        <w:rPr>
          <w:rFonts w:ascii="仿宋_GB2312" w:eastAsia="仿宋_GB2312" w:hint="eastAsia"/>
          <w:color w:val="484848"/>
          <w:sz w:val="27"/>
          <w:szCs w:val="27"/>
        </w:rPr>
        <w:t>号</w:t>
      </w:r>
    </w:p>
    <w:p w14:paraId="0460C9F7" w14:textId="77777777" w:rsidR="00156E3E" w:rsidRPr="00156E3E" w:rsidRDefault="00156E3E" w:rsidP="00156E3E">
      <w:pPr>
        <w:widowControl/>
        <w:spacing w:line="500" w:lineRule="atLeast"/>
        <w:jc w:val="left"/>
        <w:rPr>
          <w:rFonts w:ascii="&amp;quot" w:eastAsia="宋体" w:hAnsi="&amp;quot" w:cs="宋体"/>
          <w:color w:val="484848"/>
          <w:kern w:val="0"/>
          <w:szCs w:val="21"/>
        </w:rPr>
      </w:pPr>
      <w:r w:rsidRPr="00156E3E">
        <w:rPr>
          <w:rFonts w:ascii="仿宋_GB2312" w:eastAsia="仿宋_GB2312" w:hAnsi="&amp;quot" w:cs="宋体" w:hint="eastAsia"/>
          <w:color w:val="484848"/>
          <w:kern w:val="0"/>
          <w:sz w:val="27"/>
          <w:szCs w:val="27"/>
        </w:rPr>
        <w:t>山东省卫生计生委：</w:t>
      </w:r>
      <w:r w:rsidRPr="00156E3E">
        <w:rPr>
          <w:rFonts w:ascii="&amp;quot" w:eastAsia="宋体" w:hAnsi="&amp;quot" w:cs="宋体"/>
          <w:color w:val="484848"/>
          <w:kern w:val="0"/>
          <w:szCs w:val="21"/>
        </w:rPr>
        <w:t xml:space="preserve"> </w:t>
      </w:r>
    </w:p>
    <w:p w14:paraId="1030AA87" w14:textId="77777777" w:rsidR="00156E3E" w:rsidRPr="00156E3E" w:rsidRDefault="00156E3E" w:rsidP="00156E3E">
      <w:pPr>
        <w:widowControl/>
        <w:spacing w:line="500" w:lineRule="atLeast"/>
        <w:jc w:val="left"/>
        <w:rPr>
          <w:rFonts w:ascii="&amp;quot" w:eastAsia="宋体" w:hAnsi="&amp;quot" w:cs="宋体"/>
          <w:color w:val="484848"/>
          <w:kern w:val="0"/>
          <w:szCs w:val="21"/>
        </w:rPr>
      </w:pPr>
      <w:r w:rsidRPr="00156E3E">
        <w:rPr>
          <w:rFonts w:ascii="仿宋_GB2312" w:eastAsia="仿宋_GB2312" w:hAnsi="&amp;quot" w:cs="宋体" w:hint="eastAsia"/>
          <w:color w:val="484848"/>
          <w:kern w:val="0"/>
          <w:sz w:val="27"/>
          <w:szCs w:val="27"/>
        </w:rPr>
        <w:t>你委《关于黄明胶等胶类产品是否作为普通食品管理的请示》（鲁卫食安监督字〔</w:t>
      </w:r>
      <w:r w:rsidRPr="00156E3E">
        <w:rPr>
          <w:rFonts w:ascii="微软雅黑" w:eastAsia="微软雅黑" w:hAnsi="微软雅黑" w:cs="宋体" w:hint="eastAsia"/>
          <w:color w:val="484848"/>
          <w:kern w:val="0"/>
          <w:sz w:val="27"/>
          <w:szCs w:val="27"/>
        </w:rPr>
        <w:t>2014</w:t>
      </w:r>
      <w:r w:rsidRPr="00156E3E">
        <w:rPr>
          <w:rFonts w:ascii="仿宋_GB2312" w:eastAsia="仿宋_GB2312" w:hAnsi="&amp;quot" w:cs="宋体" w:hint="eastAsia"/>
          <w:color w:val="484848"/>
          <w:kern w:val="0"/>
          <w:sz w:val="27"/>
          <w:szCs w:val="27"/>
        </w:rPr>
        <w:t>〕</w:t>
      </w:r>
      <w:r w:rsidRPr="00156E3E">
        <w:rPr>
          <w:rFonts w:ascii="微软雅黑" w:eastAsia="微软雅黑" w:hAnsi="微软雅黑" w:cs="宋体" w:hint="eastAsia"/>
          <w:color w:val="484848"/>
          <w:kern w:val="0"/>
          <w:sz w:val="27"/>
          <w:szCs w:val="27"/>
        </w:rPr>
        <w:t>10</w:t>
      </w:r>
      <w:r w:rsidRPr="00156E3E">
        <w:rPr>
          <w:rFonts w:ascii="仿宋_GB2312" w:eastAsia="仿宋_GB2312" w:hAnsi="&amp;quot" w:cs="宋体" w:hint="eastAsia"/>
          <w:color w:val="484848"/>
          <w:kern w:val="0"/>
          <w:sz w:val="27"/>
          <w:szCs w:val="27"/>
        </w:rPr>
        <w:t>号）收悉。经研究</w:t>
      </w:r>
      <w:r w:rsidRPr="00156E3E">
        <w:rPr>
          <w:rFonts w:ascii="微软雅黑" w:eastAsia="微软雅黑" w:hAnsi="微软雅黑" w:cs="宋体" w:hint="eastAsia"/>
          <w:color w:val="484848"/>
          <w:kern w:val="0"/>
          <w:sz w:val="27"/>
          <w:szCs w:val="27"/>
        </w:rPr>
        <w:t>, </w:t>
      </w:r>
      <w:r w:rsidRPr="00156E3E">
        <w:rPr>
          <w:rFonts w:ascii="仿宋_GB2312" w:eastAsia="仿宋_GB2312" w:hAnsi="&amp;quot" w:cs="宋体" w:hint="eastAsia"/>
          <w:color w:val="484848"/>
          <w:kern w:val="0"/>
          <w:sz w:val="27"/>
          <w:szCs w:val="27"/>
        </w:rPr>
        <w:t>现答复如下：</w:t>
      </w:r>
      <w:r w:rsidRPr="00156E3E">
        <w:rPr>
          <w:rFonts w:ascii="&amp;quot" w:eastAsia="宋体" w:hAnsi="&amp;quot" w:cs="宋体"/>
          <w:color w:val="484848"/>
          <w:kern w:val="0"/>
          <w:szCs w:val="21"/>
        </w:rPr>
        <w:t xml:space="preserve"> </w:t>
      </w:r>
    </w:p>
    <w:p w14:paraId="360AAD73" w14:textId="77777777" w:rsidR="00156E3E" w:rsidRPr="00156E3E" w:rsidRDefault="00156E3E" w:rsidP="00156E3E">
      <w:pPr>
        <w:widowControl/>
        <w:spacing w:line="500" w:lineRule="atLeast"/>
        <w:jc w:val="left"/>
        <w:rPr>
          <w:rFonts w:ascii="&amp;quot" w:eastAsia="宋体" w:hAnsi="&amp;quot" w:cs="宋体"/>
          <w:color w:val="484848"/>
          <w:kern w:val="0"/>
          <w:szCs w:val="21"/>
        </w:rPr>
      </w:pPr>
      <w:r w:rsidRPr="00156E3E">
        <w:rPr>
          <w:rFonts w:ascii="仿宋_GB2312" w:eastAsia="仿宋_GB2312" w:hAnsi="&amp;quot" w:cs="宋体" w:hint="eastAsia"/>
          <w:color w:val="484848"/>
          <w:kern w:val="0"/>
          <w:sz w:val="27"/>
          <w:szCs w:val="27"/>
        </w:rPr>
        <w:t>一、根据《食品安全法》和《新食品原料安全性审查管理办法》的规定，黄明胶可作为有传统食用习惯的普通食品管理。生产经营上述食品应当符合有关法律、法规和标准的规定。</w:t>
      </w:r>
      <w:r w:rsidRPr="00156E3E">
        <w:rPr>
          <w:rFonts w:ascii="&amp;quot" w:eastAsia="宋体" w:hAnsi="&amp;quot" w:cs="宋体"/>
          <w:color w:val="484848"/>
          <w:kern w:val="0"/>
          <w:szCs w:val="21"/>
        </w:rPr>
        <w:t xml:space="preserve"> </w:t>
      </w:r>
    </w:p>
    <w:p w14:paraId="03C6F401" w14:textId="47717027" w:rsidR="00401963" w:rsidRPr="00156E3E" w:rsidRDefault="00156E3E" w:rsidP="00156E3E">
      <w:pPr>
        <w:widowControl/>
        <w:spacing w:line="500" w:lineRule="atLeast"/>
        <w:jc w:val="left"/>
        <w:rPr>
          <w:rFonts w:ascii="&amp;quot" w:eastAsia="宋体" w:hAnsi="&amp;quot" w:cs="宋体" w:hint="eastAsia"/>
          <w:color w:val="484848"/>
          <w:kern w:val="0"/>
          <w:szCs w:val="21"/>
        </w:rPr>
      </w:pPr>
      <w:r w:rsidRPr="00156E3E">
        <w:rPr>
          <w:rFonts w:ascii="仿宋_GB2312" w:eastAsia="仿宋_GB2312" w:hAnsi="&amp;quot" w:cs="宋体" w:hint="eastAsia"/>
          <w:color w:val="484848"/>
          <w:kern w:val="0"/>
          <w:sz w:val="27"/>
          <w:szCs w:val="27"/>
        </w:rPr>
        <w:t>二、鹿角和龟甲不属于我委</w:t>
      </w:r>
      <w:r w:rsidRPr="00156E3E">
        <w:rPr>
          <w:rFonts w:ascii="微软雅黑" w:eastAsia="微软雅黑" w:hAnsi="微软雅黑" w:cs="宋体" w:hint="eastAsia"/>
          <w:color w:val="484848"/>
          <w:kern w:val="0"/>
          <w:sz w:val="27"/>
          <w:szCs w:val="27"/>
        </w:rPr>
        <w:t>2013</w:t>
      </w:r>
      <w:r w:rsidRPr="00156E3E">
        <w:rPr>
          <w:rFonts w:ascii="仿宋_GB2312" w:eastAsia="仿宋_GB2312" w:hAnsi="&amp;quot" w:cs="宋体" w:hint="eastAsia"/>
          <w:color w:val="484848"/>
          <w:kern w:val="0"/>
          <w:sz w:val="27"/>
          <w:szCs w:val="27"/>
        </w:rPr>
        <w:t>年第</w:t>
      </w:r>
      <w:r w:rsidRPr="00156E3E">
        <w:rPr>
          <w:rFonts w:ascii="微软雅黑" w:eastAsia="微软雅黑" w:hAnsi="微软雅黑" w:cs="宋体" w:hint="eastAsia"/>
          <w:color w:val="484848"/>
          <w:kern w:val="0"/>
          <w:sz w:val="27"/>
          <w:szCs w:val="27"/>
        </w:rPr>
        <w:t>7</w:t>
      </w:r>
      <w:r w:rsidRPr="00156E3E">
        <w:rPr>
          <w:rFonts w:ascii="仿宋_GB2312" w:eastAsia="仿宋_GB2312" w:hAnsi="&amp;quot" w:cs="宋体" w:hint="eastAsia"/>
          <w:color w:val="484848"/>
          <w:kern w:val="0"/>
          <w:sz w:val="27"/>
          <w:szCs w:val="27"/>
        </w:rPr>
        <w:t>号公告范围，鹿角胶和龟甲胶是传统中药材，均已列入《中华人民共和国药典》（</w:t>
      </w:r>
      <w:r w:rsidRPr="00156E3E">
        <w:rPr>
          <w:rFonts w:ascii="微软雅黑" w:eastAsia="微软雅黑" w:hAnsi="微软雅黑" w:cs="宋体" w:hint="eastAsia"/>
          <w:color w:val="484848"/>
          <w:kern w:val="0"/>
          <w:sz w:val="27"/>
          <w:szCs w:val="27"/>
        </w:rPr>
        <w:t>2010</w:t>
      </w:r>
      <w:r w:rsidRPr="00156E3E">
        <w:rPr>
          <w:rFonts w:ascii="仿宋_GB2312" w:eastAsia="仿宋_GB2312" w:hAnsi="&amp;quot" w:cs="宋体" w:hint="eastAsia"/>
          <w:color w:val="484848"/>
          <w:kern w:val="0"/>
          <w:sz w:val="27"/>
          <w:szCs w:val="27"/>
        </w:rPr>
        <w:t>版），作为普通食品使用尚无足够的科学依据，因此暂不宜作为普通食品使用。</w:t>
      </w:r>
    </w:p>
    <w:p w14:paraId="564D3531" w14:textId="14DBA219" w:rsidR="00E941C6" w:rsidRPr="00401963" w:rsidRDefault="00401963" w:rsidP="00E941C6">
      <w:pPr>
        <w:pStyle w:val="a7"/>
        <w:spacing w:before="0" w:beforeAutospacing="0" w:after="0" w:afterAutospacing="0"/>
        <w:ind w:firstLine="640"/>
        <w:jc w:val="both"/>
        <w:rPr>
          <w:rFonts w:ascii="仿宋_GB2312" w:eastAsia="仿宋_GB2312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专此函复。</w:t>
      </w:r>
    </w:p>
    <w:p w14:paraId="7658BC1D" w14:textId="1187B8AC" w:rsidR="00E941C6" w:rsidRDefault="00E941C6" w:rsidP="00E941C6">
      <w:pPr>
        <w:pStyle w:val="a7"/>
        <w:spacing w:before="0" w:beforeAutospacing="0" w:after="0" w:afterAutospacing="0"/>
        <w:ind w:firstLine="640"/>
        <w:jc w:val="both"/>
        <w:rPr>
          <w:rFonts w:ascii="仿宋_GB2312" w:eastAsia="仿宋_GB2312"/>
          <w:color w:val="484848"/>
          <w:sz w:val="27"/>
          <w:szCs w:val="27"/>
        </w:rPr>
      </w:pPr>
    </w:p>
    <w:p w14:paraId="62C74ACF" w14:textId="4DD7AD87" w:rsidR="00755B17" w:rsidRDefault="00755B17" w:rsidP="00755B17">
      <w:pPr>
        <w:pStyle w:val="a7"/>
        <w:spacing w:before="0" w:beforeAutospacing="0" w:after="0" w:afterAutospacing="0"/>
        <w:ind w:firstLine="640"/>
        <w:jc w:val="right"/>
        <w:rPr>
          <w:rFonts w:ascii="仿宋_GB2312" w:eastAsia="仿宋_GB2312"/>
          <w:color w:val="484848"/>
          <w:sz w:val="27"/>
          <w:szCs w:val="27"/>
        </w:rPr>
      </w:pPr>
      <w:bookmarkStart w:id="0" w:name="_GoBack"/>
      <w:r>
        <w:rPr>
          <w:rFonts w:ascii="仿宋_GB2312" w:eastAsia="仿宋_GB2312" w:hint="eastAsia"/>
          <w:color w:val="484848"/>
          <w:sz w:val="27"/>
          <w:szCs w:val="27"/>
        </w:rPr>
        <w:t>国家卫生计生委办公厅</w:t>
      </w:r>
    </w:p>
    <w:p w14:paraId="6628E749" w14:textId="61D6FACD" w:rsidR="00755B17" w:rsidRDefault="00755B17" w:rsidP="00755B17">
      <w:pPr>
        <w:pStyle w:val="a7"/>
        <w:spacing w:before="0" w:beforeAutospacing="0" w:after="0" w:afterAutospacing="0"/>
        <w:ind w:firstLine="640"/>
        <w:jc w:val="right"/>
        <w:rPr>
          <w:rFonts w:ascii="仿宋_GB2312" w:eastAsia="仿宋_GB2312" w:hint="eastAsia"/>
          <w:color w:val="484848"/>
          <w:sz w:val="27"/>
          <w:szCs w:val="27"/>
        </w:rPr>
      </w:pPr>
      <w:r>
        <w:rPr>
          <w:rFonts w:ascii="仿宋_GB2312" w:eastAsia="仿宋_GB2312" w:hint="eastAsia"/>
          <w:color w:val="484848"/>
          <w:sz w:val="27"/>
          <w:szCs w:val="27"/>
        </w:rPr>
        <w:t>2014年6月30日</w:t>
      </w:r>
    </w:p>
    <w:bookmarkEnd w:id="0"/>
    <w:p w14:paraId="60D51B18" w14:textId="5E7033FF" w:rsidR="00E941C6" w:rsidRPr="00FC4F9B" w:rsidRDefault="00E941C6" w:rsidP="00755B17">
      <w:pPr>
        <w:ind w:right="240"/>
        <w:jc w:val="right"/>
        <w:rPr>
          <w:rFonts w:hint="eastAsia"/>
          <w:sz w:val="24"/>
          <w:szCs w:val="28"/>
        </w:rPr>
      </w:pPr>
    </w:p>
    <w:sectPr w:rsidR="00E941C6" w:rsidRPr="00FC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9F221" w14:textId="77777777" w:rsidR="004E20A4" w:rsidRDefault="004E20A4" w:rsidP="00E941C6">
      <w:r>
        <w:separator/>
      </w:r>
    </w:p>
  </w:endnote>
  <w:endnote w:type="continuationSeparator" w:id="0">
    <w:p w14:paraId="4FBD24C4" w14:textId="77777777" w:rsidR="004E20A4" w:rsidRDefault="004E20A4" w:rsidP="00E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56B4C" w14:textId="77777777" w:rsidR="004E20A4" w:rsidRDefault="004E20A4" w:rsidP="00E941C6">
      <w:r>
        <w:separator/>
      </w:r>
    </w:p>
  </w:footnote>
  <w:footnote w:type="continuationSeparator" w:id="0">
    <w:p w14:paraId="01997075" w14:textId="77777777" w:rsidR="004E20A4" w:rsidRDefault="004E20A4" w:rsidP="00E9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38"/>
    <w:rsid w:val="00156E3E"/>
    <w:rsid w:val="001E2538"/>
    <w:rsid w:val="00401963"/>
    <w:rsid w:val="004E20A4"/>
    <w:rsid w:val="00755B17"/>
    <w:rsid w:val="009C0DA8"/>
    <w:rsid w:val="00A96C65"/>
    <w:rsid w:val="00C43650"/>
    <w:rsid w:val="00E941C6"/>
    <w:rsid w:val="00EE28A9"/>
    <w:rsid w:val="00F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86848"/>
  <w15:chartTrackingRefBased/>
  <w15:docId w15:val="{ECBB8012-4785-40FF-8A66-3E49E8C0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1C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941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7</cp:revision>
  <dcterms:created xsi:type="dcterms:W3CDTF">2020-02-20T06:37:00Z</dcterms:created>
  <dcterms:modified xsi:type="dcterms:W3CDTF">2020-02-20T06:46:00Z</dcterms:modified>
</cp:coreProperties>
</file>